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BD" w:rsidRDefault="005250BD" w:rsidP="005250BD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Calibri" w:hAnsi="Calibri" w:cs="Calibri"/>
          <w:b/>
          <w:noProof/>
        </w:rPr>
        <w:drawing>
          <wp:inline distT="0" distB="0" distL="0" distR="0">
            <wp:extent cx="685800" cy="685800"/>
            <wp:effectExtent l="0" t="0" r="0" b="0"/>
            <wp:docPr id="1" name="Picture 1" descr="thYEFDFV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YEFDFVH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0BD" w:rsidRDefault="005250BD" w:rsidP="005250BD">
      <w:pPr>
        <w:spacing w:after="0" w:line="240" w:lineRule="auto"/>
        <w:jc w:val="center"/>
        <w:rPr>
          <w:rFonts w:ascii="Tahoma" w:hAnsi="Tahoma" w:cs="Tahoma"/>
          <w:b/>
        </w:rPr>
      </w:pPr>
    </w:p>
    <w:p w:rsidR="005250BD" w:rsidRPr="005250BD" w:rsidRDefault="005250BD" w:rsidP="005250BD">
      <w:pPr>
        <w:spacing w:after="0" w:line="240" w:lineRule="auto"/>
        <w:jc w:val="center"/>
        <w:rPr>
          <w:rFonts w:ascii="Tahoma" w:hAnsi="Tahoma" w:cs="Tahoma"/>
          <w:b/>
        </w:rPr>
      </w:pPr>
      <w:r w:rsidRPr="005250BD">
        <w:rPr>
          <w:rFonts w:ascii="Tahoma" w:hAnsi="Tahoma" w:cs="Tahoma"/>
          <w:b/>
        </w:rPr>
        <w:t>MINISTRY OF LOCAL GOVERNMENT</w:t>
      </w:r>
    </w:p>
    <w:p w:rsidR="005250BD" w:rsidRDefault="005250BD" w:rsidP="005250BD">
      <w:pPr>
        <w:spacing w:after="0" w:line="240" w:lineRule="auto"/>
        <w:jc w:val="center"/>
        <w:rPr>
          <w:rFonts w:cs="Calibri"/>
          <w:b/>
        </w:rPr>
      </w:pPr>
    </w:p>
    <w:p w:rsidR="002429CA" w:rsidRDefault="00CF2E38" w:rsidP="006648D4">
      <w:pPr>
        <w:keepNext/>
        <w:keepLines/>
        <w:spacing w:after="0" w:line="240" w:lineRule="auto"/>
        <w:ind w:left="2880" w:hanging="2880"/>
        <w:jc w:val="both"/>
        <w:outlineLvl w:val="0"/>
        <w:rPr>
          <w:rFonts w:ascii="Tahoma" w:eastAsia="Times New Roman" w:hAnsi="Tahoma" w:cs="Tahoma"/>
          <w:b/>
          <w:bCs/>
          <w:color w:val="365F91"/>
          <w:lang w:val="en-AU"/>
        </w:rPr>
      </w:pPr>
      <w:r>
        <w:rPr>
          <w:rFonts w:ascii="Tahoma" w:eastAsia="Times New Roman" w:hAnsi="Tahoma" w:cs="Tahoma"/>
          <w:b/>
          <w:bCs/>
          <w:color w:val="365F91"/>
          <w:lang w:val="en-AU"/>
        </w:rPr>
        <w:t>ROLE DESCRIPTION:</w:t>
      </w:r>
      <w:r>
        <w:rPr>
          <w:rFonts w:ascii="Tahoma" w:eastAsia="Times New Roman" w:hAnsi="Tahoma" w:cs="Tahoma"/>
          <w:b/>
          <w:bCs/>
          <w:color w:val="365F91"/>
          <w:lang w:val="en-AU"/>
        </w:rPr>
        <w:tab/>
      </w:r>
      <w:r w:rsidR="00D67454">
        <w:rPr>
          <w:rFonts w:ascii="Tahoma" w:eastAsia="Times New Roman" w:hAnsi="Tahoma" w:cs="Tahoma"/>
          <w:b/>
          <w:bCs/>
          <w:color w:val="365F91"/>
          <w:lang w:val="en-AU"/>
        </w:rPr>
        <w:t xml:space="preserve">SENIOR </w:t>
      </w:r>
      <w:r w:rsidR="00E320FC">
        <w:rPr>
          <w:rFonts w:ascii="Tahoma" w:eastAsia="Times New Roman" w:hAnsi="Tahoma" w:cs="Tahoma"/>
          <w:b/>
          <w:bCs/>
          <w:color w:val="365F91"/>
          <w:lang w:val="en-AU"/>
        </w:rPr>
        <w:t>ADMINISTRATIVE OFFICER</w:t>
      </w:r>
      <w:r w:rsidR="009C1E4E">
        <w:rPr>
          <w:rFonts w:ascii="Tahoma" w:eastAsia="Times New Roman" w:hAnsi="Tahoma" w:cs="Tahoma"/>
          <w:b/>
          <w:bCs/>
          <w:color w:val="365F91"/>
          <w:lang w:val="en-AU"/>
        </w:rPr>
        <w:t xml:space="preserve"> </w:t>
      </w:r>
      <w:r w:rsidR="00E320FC">
        <w:rPr>
          <w:rFonts w:ascii="Tahoma" w:eastAsia="Times New Roman" w:hAnsi="Tahoma" w:cs="Tahoma"/>
          <w:b/>
          <w:bCs/>
          <w:color w:val="365F91"/>
          <w:lang w:val="en-AU"/>
        </w:rPr>
        <w:t xml:space="preserve">– POLICY </w:t>
      </w:r>
    </w:p>
    <w:p w:rsidR="006648D4" w:rsidRPr="00546042" w:rsidRDefault="006648D4" w:rsidP="006648D4">
      <w:pPr>
        <w:keepNext/>
        <w:keepLines/>
        <w:spacing w:after="0" w:line="240" w:lineRule="auto"/>
        <w:ind w:left="2880" w:hanging="2880"/>
        <w:jc w:val="both"/>
        <w:outlineLvl w:val="0"/>
        <w:rPr>
          <w:rFonts w:ascii="Tahoma" w:eastAsia="Times New Roman" w:hAnsi="Tahoma" w:cs="Tahoma"/>
          <w:b/>
          <w:bCs/>
          <w:color w:val="365F91"/>
          <w:lang w:val="en-AU"/>
        </w:rPr>
      </w:pPr>
    </w:p>
    <w:p w:rsidR="002429CA" w:rsidRDefault="002429CA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365F91"/>
          <w:lang w:val="en-AU"/>
        </w:rPr>
      </w:pPr>
      <w:r w:rsidRPr="00546042">
        <w:rPr>
          <w:rFonts w:ascii="Tahoma" w:eastAsia="Times New Roman" w:hAnsi="Tahoma" w:cs="Tahoma"/>
          <w:b/>
          <w:bCs/>
          <w:color w:val="365F91"/>
          <w:lang w:val="en-AU"/>
        </w:rPr>
        <w:t>CORPORATE INFORMATION</w:t>
      </w:r>
    </w:p>
    <w:p w:rsidR="00DA1C32" w:rsidRPr="00546042" w:rsidRDefault="00DA1C32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365F91"/>
          <w:lang w:val="en-AU"/>
        </w:rPr>
      </w:pPr>
    </w:p>
    <w:p w:rsidR="002429CA" w:rsidRPr="0054595E" w:rsidRDefault="002429CA" w:rsidP="002429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b/>
          <w:lang w:val="en-AU"/>
        </w:rPr>
        <w:t>Position Level</w:t>
      </w:r>
      <w:r w:rsidRPr="00546042">
        <w:rPr>
          <w:rFonts w:ascii="Tahoma" w:eastAsia="Calibri" w:hAnsi="Tahoma" w:cs="Tahoma"/>
          <w:lang w:val="en-AU"/>
        </w:rPr>
        <w:tab/>
      </w:r>
      <w:r w:rsidR="0087078C">
        <w:rPr>
          <w:rFonts w:ascii="Tahoma" w:eastAsia="Calibri" w:hAnsi="Tahoma" w:cs="Tahoma"/>
          <w:lang w:val="en-AU"/>
        </w:rPr>
        <w:tab/>
      </w:r>
      <w:r w:rsidR="0087078C">
        <w:rPr>
          <w:rFonts w:ascii="Tahoma" w:eastAsia="Calibri" w:hAnsi="Tahoma" w:cs="Tahoma"/>
          <w:lang w:val="en-AU"/>
        </w:rPr>
        <w:tab/>
      </w:r>
      <w:r w:rsidR="00637309">
        <w:rPr>
          <w:rFonts w:ascii="Tahoma" w:eastAsia="Calibri" w:hAnsi="Tahoma" w:cs="Tahoma"/>
          <w:lang w:val="en-AU"/>
        </w:rPr>
        <w:t>:</w:t>
      </w:r>
      <w:r w:rsidR="00637309">
        <w:rPr>
          <w:rFonts w:ascii="Tahoma" w:eastAsia="Calibri" w:hAnsi="Tahoma" w:cs="Tahoma"/>
          <w:lang w:val="en-AU"/>
        </w:rPr>
        <w:tab/>
      </w:r>
      <w:r w:rsidR="0054595E" w:rsidRPr="0054595E">
        <w:rPr>
          <w:rFonts w:ascii="Tahoma" w:eastAsia="Calibri" w:hAnsi="Tahoma" w:cs="Tahoma"/>
          <w:lang w:val="en-AU"/>
        </w:rPr>
        <w:t>Salary Band G</w:t>
      </w:r>
    </w:p>
    <w:p w:rsidR="00CD1FE8" w:rsidRPr="00CD1FE8" w:rsidRDefault="002429CA" w:rsidP="00CD1FE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ahoma" w:eastAsia="Calibri" w:hAnsi="Tahoma" w:cs="Tahoma"/>
          <w:lang w:val="en-AU"/>
        </w:rPr>
      </w:pPr>
      <w:r w:rsidRPr="0054595E">
        <w:rPr>
          <w:rFonts w:ascii="Tahoma" w:eastAsia="Calibri" w:hAnsi="Tahoma" w:cs="Tahoma"/>
          <w:b/>
          <w:lang w:val="en-AU"/>
        </w:rPr>
        <w:t>Salary Range</w:t>
      </w:r>
      <w:r w:rsidRPr="0054595E">
        <w:rPr>
          <w:rFonts w:ascii="Tahoma" w:eastAsia="Calibri" w:hAnsi="Tahoma" w:cs="Tahoma"/>
          <w:lang w:val="en-AU"/>
        </w:rPr>
        <w:tab/>
      </w:r>
      <w:r w:rsidR="0087078C" w:rsidRPr="0054595E">
        <w:rPr>
          <w:rFonts w:ascii="Tahoma" w:eastAsia="Calibri" w:hAnsi="Tahoma" w:cs="Tahoma"/>
          <w:lang w:val="en-AU"/>
        </w:rPr>
        <w:tab/>
      </w:r>
      <w:r w:rsidR="0087078C" w:rsidRPr="0054595E">
        <w:rPr>
          <w:rFonts w:ascii="Tahoma" w:eastAsia="Calibri" w:hAnsi="Tahoma" w:cs="Tahoma"/>
          <w:lang w:val="en-AU"/>
        </w:rPr>
        <w:tab/>
      </w:r>
      <w:r w:rsidR="008B5B56" w:rsidRPr="0054595E">
        <w:rPr>
          <w:rFonts w:ascii="Tahoma" w:eastAsia="Calibri" w:hAnsi="Tahoma" w:cs="Tahoma"/>
          <w:lang w:val="en-AU"/>
        </w:rPr>
        <w:t xml:space="preserve">: </w:t>
      </w:r>
      <w:r w:rsidR="00637309" w:rsidRPr="0054595E">
        <w:rPr>
          <w:rFonts w:ascii="Tahoma" w:eastAsia="Calibri" w:hAnsi="Tahoma" w:cs="Tahoma"/>
          <w:lang w:val="en-AU"/>
        </w:rPr>
        <w:tab/>
      </w:r>
      <w:r w:rsidR="00A57AE4" w:rsidRPr="0054595E">
        <w:rPr>
          <w:rFonts w:ascii="Tahoma" w:eastAsia="Calibri" w:hAnsi="Tahoma" w:cs="Tahoma"/>
          <w:lang w:val="en-AU"/>
        </w:rPr>
        <w:t>$</w:t>
      </w:r>
      <w:r w:rsidR="00BB170C">
        <w:rPr>
          <w:rFonts w:ascii="Tahoma" w:eastAsia="Calibri" w:hAnsi="Tahoma" w:cs="Tahoma"/>
          <w:lang w:val="en-AU"/>
        </w:rPr>
        <w:t>28,605.45</w:t>
      </w:r>
      <w:r w:rsidR="00A57AE4" w:rsidRPr="0054595E">
        <w:rPr>
          <w:rFonts w:ascii="Tahoma" w:eastAsia="Calibri" w:hAnsi="Tahoma" w:cs="Tahoma"/>
          <w:lang w:val="en-AU"/>
        </w:rPr>
        <w:t xml:space="preserve"> to $</w:t>
      </w:r>
      <w:r w:rsidR="00CD1FE8">
        <w:rPr>
          <w:rFonts w:ascii="Tahoma" w:eastAsia="Calibri" w:hAnsi="Tahoma" w:cs="Tahoma"/>
          <w:lang w:val="en-AU"/>
        </w:rPr>
        <w:t>34,707.95</w:t>
      </w:r>
    </w:p>
    <w:p w:rsidR="002429CA" w:rsidRPr="0054595E" w:rsidRDefault="002429CA" w:rsidP="002429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ahoma" w:eastAsia="Calibri" w:hAnsi="Tahoma" w:cs="Tahoma"/>
          <w:lang w:val="en-AU"/>
        </w:rPr>
      </w:pPr>
      <w:r w:rsidRPr="0054595E">
        <w:rPr>
          <w:rFonts w:ascii="Tahoma" w:eastAsia="Calibri" w:hAnsi="Tahoma" w:cs="Tahoma"/>
          <w:b/>
          <w:lang w:val="en-AU"/>
        </w:rPr>
        <w:t>Duty Station</w:t>
      </w:r>
      <w:r w:rsidRPr="0054595E">
        <w:rPr>
          <w:rFonts w:ascii="Tahoma" w:eastAsia="Calibri" w:hAnsi="Tahoma" w:cs="Tahoma"/>
          <w:lang w:val="en-AU"/>
        </w:rPr>
        <w:tab/>
      </w:r>
      <w:r w:rsidR="0087078C" w:rsidRPr="0054595E">
        <w:rPr>
          <w:rFonts w:ascii="Tahoma" w:eastAsia="Calibri" w:hAnsi="Tahoma" w:cs="Tahoma"/>
          <w:lang w:val="en-AU"/>
        </w:rPr>
        <w:tab/>
      </w:r>
      <w:r w:rsidR="0087078C" w:rsidRPr="0054595E">
        <w:rPr>
          <w:rFonts w:ascii="Tahoma" w:eastAsia="Calibri" w:hAnsi="Tahoma" w:cs="Tahoma"/>
          <w:lang w:val="en-AU"/>
        </w:rPr>
        <w:tab/>
      </w:r>
      <w:r w:rsidRPr="0054595E">
        <w:rPr>
          <w:rFonts w:ascii="Tahoma" w:eastAsia="Calibri" w:hAnsi="Tahoma" w:cs="Tahoma"/>
          <w:lang w:val="en-AU"/>
        </w:rPr>
        <w:t xml:space="preserve">: </w:t>
      </w:r>
      <w:r w:rsidR="00637309" w:rsidRPr="0054595E">
        <w:rPr>
          <w:rFonts w:ascii="Tahoma" w:eastAsia="Calibri" w:hAnsi="Tahoma" w:cs="Tahoma"/>
          <w:lang w:val="en-AU"/>
        </w:rPr>
        <w:tab/>
      </w:r>
      <w:r w:rsidRPr="0054595E">
        <w:rPr>
          <w:rFonts w:ascii="Tahoma" w:eastAsia="Calibri" w:hAnsi="Tahoma" w:cs="Tahoma"/>
          <w:lang w:val="en-AU"/>
        </w:rPr>
        <w:t>(HQ) Suva</w:t>
      </w:r>
    </w:p>
    <w:p w:rsidR="002429CA" w:rsidRPr="00546042" w:rsidRDefault="002429CA" w:rsidP="002429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b/>
          <w:lang w:val="en-AU"/>
        </w:rPr>
        <w:t>Reporting Responsibilities</w:t>
      </w:r>
      <w:r w:rsidRPr="00546042">
        <w:rPr>
          <w:rFonts w:ascii="Tahoma" w:eastAsia="Calibri" w:hAnsi="Tahoma" w:cs="Tahoma"/>
          <w:lang w:val="en-AU"/>
        </w:rPr>
        <w:t>:</w:t>
      </w:r>
    </w:p>
    <w:p w:rsidR="002429CA" w:rsidRPr="00546042" w:rsidRDefault="002429CA" w:rsidP="00145D74">
      <w:pPr>
        <w:numPr>
          <w:ilvl w:val="0"/>
          <w:numId w:val="3"/>
        </w:numPr>
        <w:spacing w:after="0" w:line="240" w:lineRule="auto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b/>
          <w:lang w:val="en-AU"/>
        </w:rPr>
        <w:t>Reports To</w:t>
      </w:r>
      <w:r w:rsidRPr="00546042">
        <w:rPr>
          <w:rFonts w:ascii="Tahoma" w:eastAsia="Calibri" w:hAnsi="Tahoma" w:cs="Tahoma"/>
          <w:b/>
          <w:lang w:val="en-AU"/>
        </w:rPr>
        <w:tab/>
      </w:r>
      <w:r w:rsidR="0087078C">
        <w:rPr>
          <w:rFonts w:ascii="Tahoma" w:eastAsia="Calibri" w:hAnsi="Tahoma" w:cs="Tahoma"/>
          <w:b/>
          <w:lang w:val="en-AU"/>
        </w:rPr>
        <w:tab/>
      </w:r>
      <w:r w:rsidR="0087078C">
        <w:rPr>
          <w:rFonts w:ascii="Tahoma" w:eastAsia="Calibri" w:hAnsi="Tahoma" w:cs="Tahoma"/>
          <w:b/>
          <w:lang w:val="en-AU"/>
        </w:rPr>
        <w:tab/>
      </w:r>
      <w:r w:rsidRPr="00546042">
        <w:rPr>
          <w:rFonts w:ascii="Tahoma" w:eastAsia="Calibri" w:hAnsi="Tahoma" w:cs="Tahoma"/>
          <w:lang w:val="en-AU"/>
        </w:rPr>
        <w:t>:</w:t>
      </w:r>
      <w:r w:rsidRPr="00546042">
        <w:rPr>
          <w:rFonts w:ascii="Tahoma" w:eastAsia="Calibri" w:hAnsi="Tahoma" w:cs="Tahoma"/>
          <w:b/>
          <w:lang w:val="en-AU"/>
        </w:rPr>
        <w:t xml:space="preserve"> </w:t>
      </w:r>
      <w:r w:rsidR="00637309">
        <w:rPr>
          <w:rFonts w:ascii="Tahoma" w:eastAsia="Calibri" w:hAnsi="Tahoma" w:cs="Tahoma"/>
          <w:b/>
          <w:lang w:val="en-AU"/>
        </w:rPr>
        <w:tab/>
      </w:r>
      <w:r w:rsidR="00F2044D">
        <w:rPr>
          <w:rFonts w:ascii="Tahoma" w:eastAsia="Calibri" w:hAnsi="Tahoma" w:cs="Tahoma"/>
          <w:lang w:val="en-AU"/>
        </w:rPr>
        <w:t xml:space="preserve">Director Local Government </w:t>
      </w:r>
      <w:r w:rsidR="002A02C3">
        <w:rPr>
          <w:rFonts w:ascii="Tahoma" w:eastAsia="Calibri" w:hAnsi="Tahoma" w:cs="Tahoma"/>
          <w:lang w:val="en-AU"/>
        </w:rPr>
        <w:t xml:space="preserve"> </w:t>
      </w:r>
    </w:p>
    <w:p w:rsidR="002429CA" w:rsidRPr="00A34FF6" w:rsidRDefault="002429CA" w:rsidP="00E320F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b/>
          <w:lang w:val="en-AU"/>
        </w:rPr>
        <w:t>Liaises with</w:t>
      </w:r>
      <w:r w:rsidRPr="00546042">
        <w:rPr>
          <w:rFonts w:ascii="Tahoma" w:eastAsia="Calibri" w:hAnsi="Tahoma" w:cs="Tahoma"/>
          <w:b/>
          <w:lang w:val="en-AU"/>
        </w:rPr>
        <w:tab/>
      </w:r>
      <w:r w:rsidR="0087078C">
        <w:rPr>
          <w:rFonts w:ascii="Tahoma" w:eastAsia="Calibri" w:hAnsi="Tahoma" w:cs="Tahoma"/>
          <w:b/>
          <w:lang w:val="en-AU"/>
        </w:rPr>
        <w:tab/>
      </w:r>
      <w:r w:rsidR="0087078C">
        <w:rPr>
          <w:rFonts w:ascii="Tahoma" w:eastAsia="Calibri" w:hAnsi="Tahoma" w:cs="Tahoma"/>
          <w:b/>
          <w:lang w:val="en-AU"/>
        </w:rPr>
        <w:tab/>
      </w:r>
      <w:r w:rsidRPr="00546042">
        <w:rPr>
          <w:rFonts w:ascii="Tahoma" w:eastAsia="Calibri" w:hAnsi="Tahoma" w:cs="Tahoma"/>
          <w:lang w:val="en-AU"/>
        </w:rPr>
        <w:t xml:space="preserve">: </w:t>
      </w:r>
      <w:r w:rsidR="00637309">
        <w:rPr>
          <w:rFonts w:ascii="Tahoma" w:eastAsia="Calibri" w:hAnsi="Tahoma" w:cs="Tahoma"/>
          <w:lang w:val="en-AU"/>
        </w:rPr>
        <w:tab/>
      </w:r>
      <w:r w:rsidR="0087078C">
        <w:rPr>
          <w:rFonts w:ascii="Tahoma" w:eastAsia="Calibri" w:hAnsi="Tahoma" w:cs="Tahoma"/>
          <w:lang w:val="en-AU"/>
        </w:rPr>
        <w:t>Ministry S</w:t>
      </w:r>
      <w:r w:rsidRPr="00546042">
        <w:rPr>
          <w:rFonts w:ascii="Tahoma" w:eastAsia="Calibri" w:hAnsi="Tahoma" w:cs="Tahoma"/>
          <w:lang w:val="en-AU"/>
        </w:rPr>
        <w:t>taff</w:t>
      </w:r>
      <w:r w:rsidR="00517A92">
        <w:rPr>
          <w:rFonts w:ascii="Tahoma" w:eastAsia="Calibri" w:hAnsi="Tahoma" w:cs="Tahoma"/>
          <w:lang w:val="en-AU"/>
        </w:rPr>
        <w:t xml:space="preserve"> </w:t>
      </w:r>
      <w:r w:rsidR="00A34FF6" w:rsidRPr="00145D74">
        <w:rPr>
          <w:rFonts w:ascii="Tahoma" w:eastAsia="Calibri" w:hAnsi="Tahoma" w:cs="Tahoma"/>
          <w:lang w:val="en-AU"/>
        </w:rPr>
        <w:t xml:space="preserve">and all relevant national and </w:t>
      </w:r>
      <w:r w:rsidR="00E320FC">
        <w:rPr>
          <w:rFonts w:ascii="Tahoma" w:eastAsia="Calibri" w:hAnsi="Tahoma" w:cs="Tahoma"/>
          <w:lang w:val="en-AU"/>
        </w:rPr>
        <w:t xml:space="preserve">    </w:t>
      </w:r>
      <w:r w:rsidR="00A34FF6" w:rsidRPr="00145D74">
        <w:rPr>
          <w:rFonts w:ascii="Tahoma" w:eastAsia="Calibri" w:hAnsi="Tahoma" w:cs="Tahoma"/>
          <w:lang w:val="en-AU"/>
        </w:rPr>
        <w:t>international stakeholders</w:t>
      </w:r>
      <w:r w:rsidR="00A34FF6">
        <w:rPr>
          <w:rFonts w:ascii="Tahoma" w:eastAsia="Calibri" w:hAnsi="Tahoma" w:cs="Tahoma"/>
          <w:lang w:val="en-AU"/>
        </w:rPr>
        <w:t xml:space="preserve"> </w:t>
      </w:r>
    </w:p>
    <w:p w:rsidR="00402AA6" w:rsidRPr="00402AA6" w:rsidRDefault="002429CA" w:rsidP="00402A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/>
          <w:lang w:val="en-AU"/>
        </w:rPr>
      </w:pPr>
      <w:r w:rsidRPr="00637309">
        <w:rPr>
          <w:rFonts w:ascii="Tahoma" w:eastAsia="Calibri" w:hAnsi="Tahoma" w:cs="Tahoma"/>
          <w:b/>
          <w:lang w:val="en-AU"/>
        </w:rPr>
        <w:t>Subordinates</w:t>
      </w:r>
      <w:r w:rsidRPr="00637309">
        <w:rPr>
          <w:rFonts w:ascii="Tahoma" w:eastAsia="Calibri" w:hAnsi="Tahoma" w:cs="Tahoma"/>
          <w:b/>
          <w:lang w:val="en-AU"/>
        </w:rPr>
        <w:tab/>
      </w:r>
      <w:r w:rsidR="0087078C" w:rsidRPr="00637309">
        <w:rPr>
          <w:rFonts w:ascii="Tahoma" w:eastAsia="Calibri" w:hAnsi="Tahoma" w:cs="Tahoma"/>
          <w:b/>
          <w:lang w:val="en-AU"/>
        </w:rPr>
        <w:tab/>
      </w:r>
      <w:r w:rsidR="00637309" w:rsidRPr="00637309">
        <w:rPr>
          <w:rFonts w:ascii="Tahoma" w:eastAsia="Calibri" w:hAnsi="Tahoma" w:cs="Tahoma"/>
          <w:lang w:val="en-AU"/>
        </w:rPr>
        <w:t>:</w:t>
      </w:r>
      <w:r w:rsidR="00402AA6">
        <w:rPr>
          <w:rFonts w:ascii="Tahoma" w:eastAsia="Calibri" w:hAnsi="Tahoma" w:cs="Tahoma"/>
          <w:lang w:val="en-AU"/>
        </w:rPr>
        <w:tab/>
      </w:r>
      <w:r w:rsidR="00E320FC">
        <w:rPr>
          <w:rFonts w:ascii="Tahoma" w:eastAsia="Calibri" w:hAnsi="Tahoma" w:cs="Tahoma"/>
          <w:lang w:val="en-AU"/>
        </w:rPr>
        <w:t xml:space="preserve">Technical Assistant </w:t>
      </w:r>
      <w:r w:rsidR="00637309" w:rsidRPr="00637309">
        <w:rPr>
          <w:rFonts w:ascii="Tahoma" w:eastAsia="Calibri" w:hAnsi="Tahoma" w:cs="Tahoma"/>
          <w:lang w:val="en-AU"/>
        </w:rPr>
        <w:tab/>
      </w:r>
    </w:p>
    <w:p w:rsidR="00402AA6" w:rsidRDefault="00402AA6" w:rsidP="00402AA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/>
          <w:lang w:val="en-AU"/>
        </w:rPr>
      </w:pPr>
    </w:p>
    <w:p w:rsidR="00402AA6" w:rsidRDefault="00402AA6" w:rsidP="00402AA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/>
          <w:lang w:val="en-AU"/>
        </w:rPr>
      </w:pPr>
    </w:p>
    <w:p w:rsidR="002429CA" w:rsidRPr="00402AA6" w:rsidRDefault="002429CA" w:rsidP="00402AA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65F91"/>
          <w:lang w:val="en-AU"/>
        </w:rPr>
      </w:pPr>
      <w:r w:rsidRPr="00402AA6">
        <w:rPr>
          <w:rFonts w:ascii="Tahoma" w:eastAsia="Times New Roman" w:hAnsi="Tahoma" w:cs="Tahoma"/>
          <w:b/>
          <w:bCs/>
          <w:color w:val="365F91"/>
          <w:lang w:val="en-AU"/>
        </w:rPr>
        <w:t>POSITION PURPOSE</w:t>
      </w:r>
    </w:p>
    <w:p w:rsidR="00DA1C32" w:rsidRPr="00546042" w:rsidRDefault="00DA1C32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365F91"/>
          <w:lang w:val="en-AU"/>
        </w:rPr>
      </w:pPr>
    </w:p>
    <w:p w:rsidR="002429CA" w:rsidRPr="00546042" w:rsidRDefault="002429CA" w:rsidP="002429CA">
      <w:pPr>
        <w:spacing w:after="0" w:line="240" w:lineRule="auto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 xml:space="preserve">The position ensures that </w:t>
      </w:r>
      <w:r w:rsidR="008B5B56">
        <w:rPr>
          <w:rFonts w:ascii="Tahoma" w:eastAsia="Calibri" w:hAnsi="Tahoma" w:cs="Tahoma"/>
          <w:lang w:val="en-AU"/>
        </w:rPr>
        <w:t>Fiji’s Municipal Councils</w:t>
      </w:r>
      <w:r w:rsidRPr="00546042">
        <w:rPr>
          <w:rFonts w:ascii="Tahoma" w:eastAsia="Calibri" w:hAnsi="Tahoma" w:cs="Tahoma"/>
          <w:lang w:val="en-AU"/>
        </w:rPr>
        <w:t xml:space="preserve"> </w:t>
      </w:r>
      <w:r w:rsidR="008B5B56">
        <w:rPr>
          <w:rFonts w:ascii="Tahoma" w:eastAsia="Calibri" w:hAnsi="Tahoma" w:cs="Tahoma"/>
          <w:lang w:val="en-AU"/>
        </w:rPr>
        <w:t>conduct</w:t>
      </w:r>
      <w:r w:rsidRPr="00546042">
        <w:rPr>
          <w:rFonts w:ascii="Tahoma" w:eastAsia="Calibri" w:hAnsi="Tahoma" w:cs="Tahoma"/>
          <w:lang w:val="en-AU"/>
        </w:rPr>
        <w:t xml:space="preserve"> its business in full compliance with all laws and regulations pertaining to public sector, as well as professional standards, accepted business practices, and internal policies and standards.</w:t>
      </w:r>
    </w:p>
    <w:p w:rsidR="002429CA" w:rsidRPr="00546042" w:rsidRDefault="002429CA" w:rsidP="002429CA">
      <w:pPr>
        <w:spacing w:after="0" w:line="240" w:lineRule="auto"/>
        <w:jc w:val="both"/>
        <w:rPr>
          <w:rFonts w:ascii="Tahoma" w:eastAsia="Calibri" w:hAnsi="Tahoma" w:cs="Tahoma"/>
          <w:lang w:val="en-AU"/>
        </w:rPr>
      </w:pPr>
    </w:p>
    <w:p w:rsidR="002429CA" w:rsidRDefault="002429CA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365F91"/>
          <w:lang w:val="en-AU"/>
        </w:rPr>
      </w:pPr>
      <w:r w:rsidRPr="00546042">
        <w:rPr>
          <w:rFonts w:ascii="Tahoma" w:eastAsia="Times New Roman" w:hAnsi="Tahoma" w:cs="Tahoma"/>
          <w:b/>
          <w:bCs/>
          <w:color w:val="365F91"/>
          <w:lang w:val="en-AU"/>
        </w:rPr>
        <w:t>KEY RESPONSIBILITIES</w:t>
      </w:r>
    </w:p>
    <w:p w:rsidR="00DA1C32" w:rsidRPr="00546042" w:rsidRDefault="00DA1C32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365F91"/>
          <w:lang w:val="en-AU"/>
        </w:rPr>
      </w:pPr>
    </w:p>
    <w:p w:rsidR="002429CA" w:rsidRPr="00546042" w:rsidRDefault="002429CA" w:rsidP="002429CA">
      <w:pPr>
        <w:spacing w:after="0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 xml:space="preserve">The position will </w:t>
      </w:r>
      <w:r w:rsidR="00E51F99">
        <w:rPr>
          <w:rFonts w:ascii="Tahoma" w:eastAsia="Calibri" w:hAnsi="Tahoma" w:cs="Tahoma"/>
          <w:lang w:val="en-AU"/>
        </w:rPr>
        <w:t>ensure that the Municipal Councils undertake the following requirements</w:t>
      </w:r>
      <w:r w:rsidRPr="00546042">
        <w:rPr>
          <w:rFonts w:ascii="Tahoma" w:eastAsia="Calibri" w:hAnsi="Tahoma" w:cs="Tahoma"/>
          <w:lang w:val="en-AU"/>
        </w:rPr>
        <w:t xml:space="preserve">.  Working with </w:t>
      </w:r>
      <w:r w:rsidR="00A128E0">
        <w:rPr>
          <w:rFonts w:ascii="Tahoma" w:eastAsia="Calibri" w:hAnsi="Tahoma" w:cs="Tahoma"/>
          <w:lang w:val="en-AU"/>
        </w:rPr>
        <w:t xml:space="preserve">Municipal Councils’ </w:t>
      </w:r>
      <w:r w:rsidRPr="00546042">
        <w:rPr>
          <w:rFonts w:ascii="Tahoma" w:eastAsia="Calibri" w:hAnsi="Tahoma" w:cs="Tahoma"/>
          <w:lang w:val="en-AU"/>
        </w:rPr>
        <w:t>relevant staff and service providers, in accordance with legislative requirements and Standard Operating Procedures (SOPs):</w:t>
      </w:r>
    </w:p>
    <w:p w:rsidR="00E51F99" w:rsidRDefault="002429CA" w:rsidP="00E51F99">
      <w:pPr>
        <w:tabs>
          <w:tab w:val="left" w:pos="3255"/>
        </w:tabs>
        <w:spacing w:after="0" w:line="240" w:lineRule="auto"/>
        <w:ind w:left="36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ab/>
      </w:r>
    </w:p>
    <w:p w:rsidR="00AC2BCF" w:rsidRPr="00AC2BCF" w:rsidRDefault="00AC2BCF" w:rsidP="00AC2BC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AC2BCF">
        <w:rPr>
          <w:rFonts w:ascii="Tahoma" w:eastAsia="Calibri" w:hAnsi="Tahoma" w:cs="Tahoma"/>
          <w:lang w:val="en-AU"/>
        </w:rPr>
        <w:t xml:space="preserve">Assist in developing, implementing and monitoring the Strategic Plans </w:t>
      </w:r>
      <w:r w:rsidR="00FD6854">
        <w:rPr>
          <w:rFonts w:ascii="Tahoma" w:eastAsia="Calibri" w:hAnsi="Tahoma" w:cs="Tahoma"/>
          <w:lang w:val="en-AU"/>
        </w:rPr>
        <w:t xml:space="preserve">and Policies </w:t>
      </w:r>
      <w:r w:rsidRPr="00AC2BCF">
        <w:rPr>
          <w:rFonts w:ascii="Tahoma" w:eastAsia="Calibri" w:hAnsi="Tahoma" w:cs="Tahoma"/>
          <w:lang w:val="en-AU"/>
        </w:rPr>
        <w:t xml:space="preserve">of the </w:t>
      </w:r>
      <w:r w:rsidR="00FD6854">
        <w:rPr>
          <w:rFonts w:ascii="Tahoma" w:eastAsia="Calibri" w:hAnsi="Tahoma" w:cs="Tahoma"/>
          <w:lang w:val="en-AU"/>
        </w:rPr>
        <w:t>Municipal Councils and National Fire Authority</w:t>
      </w:r>
      <w:r w:rsidRPr="00AC2BCF">
        <w:rPr>
          <w:rFonts w:ascii="Tahoma" w:eastAsia="Calibri" w:hAnsi="Tahoma" w:cs="Tahoma"/>
          <w:lang w:val="en-AU"/>
        </w:rPr>
        <w:t xml:space="preserve"> in collaboration with other key personnel.</w:t>
      </w:r>
    </w:p>
    <w:p w:rsidR="00AC2BCF" w:rsidRPr="00AC2BCF" w:rsidRDefault="00AC2BCF" w:rsidP="00AC2BC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AC2BCF">
        <w:rPr>
          <w:rFonts w:ascii="Tahoma" w:eastAsia="Calibri" w:hAnsi="Tahoma" w:cs="Tahoma"/>
          <w:lang w:val="en-AU"/>
        </w:rPr>
        <w:t xml:space="preserve">Assist in developing and reviewing policies which affect the </w:t>
      </w:r>
      <w:r w:rsidR="000D1B51">
        <w:rPr>
          <w:rFonts w:ascii="Tahoma" w:eastAsia="Calibri" w:hAnsi="Tahoma" w:cs="Tahoma"/>
          <w:lang w:val="en-AU"/>
        </w:rPr>
        <w:t>Municipal Councils and National Fire Authority</w:t>
      </w:r>
      <w:r w:rsidRPr="00AC2BCF">
        <w:rPr>
          <w:rFonts w:ascii="Tahoma" w:eastAsia="Calibri" w:hAnsi="Tahoma" w:cs="Tahoma"/>
          <w:lang w:val="en-AU"/>
        </w:rPr>
        <w:t>.</w:t>
      </w:r>
    </w:p>
    <w:p w:rsidR="00AC2BCF" w:rsidRDefault="00AC2BCF" w:rsidP="00AC2BC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AC2BCF">
        <w:rPr>
          <w:rFonts w:ascii="Tahoma" w:eastAsia="Calibri" w:hAnsi="Tahoma" w:cs="Tahoma"/>
          <w:lang w:val="en-AU"/>
        </w:rPr>
        <w:t>Collect, analyse and compile data on social, economic and political issues.</w:t>
      </w:r>
    </w:p>
    <w:p w:rsidR="00897F6A" w:rsidRDefault="00FB132A" w:rsidP="00897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FB132A">
        <w:rPr>
          <w:rFonts w:ascii="Tahoma" w:eastAsia="Calibri" w:hAnsi="Tahoma" w:cs="Tahoma"/>
          <w:lang w:val="en-AU"/>
        </w:rPr>
        <w:t>Prepare and advise on cost-benefit analysis and economic impact assessments relevant to the</w:t>
      </w:r>
      <w:r>
        <w:rPr>
          <w:rFonts w:ascii="Tahoma" w:eastAsia="Calibri" w:hAnsi="Tahoma" w:cs="Tahoma"/>
          <w:lang w:val="en-AU"/>
        </w:rPr>
        <w:t xml:space="preserve"> Municipal Councils and National Fire Authority</w:t>
      </w:r>
      <w:r w:rsidRPr="00FB132A">
        <w:rPr>
          <w:rFonts w:ascii="Tahoma" w:eastAsia="Calibri" w:hAnsi="Tahoma" w:cs="Tahoma"/>
          <w:lang w:val="en-AU"/>
        </w:rPr>
        <w:t>.</w:t>
      </w:r>
    </w:p>
    <w:p w:rsidR="00FB132A" w:rsidRPr="00AC2BCF" w:rsidRDefault="00FB132A" w:rsidP="00897F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897F6A">
        <w:rPr>
          <w:rFonts w:ascii="Tahoma" w:eastAsia="Calibri" w:hAnsi="Tahoma" w:cs="Tahoma"/>
          <w:lang w:val="en-AU"/>
        </w:rPr>
        <w:t xml:space="preserve">Provide timely, accurate and relevant advice in relation to </w:t>
      </w:r>
      <w:r w:rsidR="00897F6A">
        <w:rPr>
          <w:rFonts w:ascii="Tahoma" w:eastAsia="Calibri" w:hAnsi="Tahoma" w:cs="Tahoma"/>
          <w:lang w:val="en-AU"/>
        </w:rPr>
        <w:t>reforms in legislations and policies nationally and internationally</w:t>
      </w:r>
      <w:r w:rsidRPr="00FB132A">
        <w:rPr>
          <w:rFonts w:ascii="Tahoma" w:eastAsia="Calibri" w:hAnsi="Tahoma" w:cs="Tahoma"/>
          <w:lang w:val="en-AU"/>
        </w:rPr>
        <w:t>.</w:t>
      </w:r>
    </w:p>
    <w:p w:rsidR="00AC2BCF" w:rsidRPr="00AC2BCF" w:rsidRDefault="00AC2BCF" w:rsidP="00AC2BC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AC2BCF">
        <w:rPr>
          <w:rFonts w:ascii="Tahoma" w:eastAsia="Calibri" w:hAnsi="Tahoma" w:cs="Tahoma"/>
          <w:lang w:val="en-AU"/>
        </w:rPr>
        <w:t>Prepare working papers, reports and briefs designed to aid in the process of planning, policy formulation and problem solving.</w:t>
      </w:r>
    </w:p>
    <w:p w:rsidR="002429CA" w:rsidRDefault="00AC2BCF" w:rsidP="00AC2BC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AC2BCF">
        <w:rPr>
          <w:rFonts w:ascii="Tahoma" w:eastAsia="Calibri" w:hAnsi="Tahoma" w:cs="Tahoma"/>
          <w:lang w:val="en-AU"/>
        </w:rPr>
        <w:t>Report on developments and changes in legislation, regulations, international standards and other relevant research.</w:t>
      </w:r>
      <w:r w:rsidR="002429CA" w:rsidRPr="00546042">
        <w:rPr>
          <w:rFonts w:ascii="Tahoma" w:eastAsia="Calibri" w:hAnsi="Tahoma" w:cs="Tahoma"/>
          <w:lang w:val="en-AU"/>
        </w:rPr>
        <w:t xml:space="preserve"> </w:t>
      </w:r>
    </w:p>
    <w:p w:rsidR="00D23581" w:rsidRPr="00D23581" w:rsidRDefault="00D23581" w:rsidP="00D235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D23581">
        <w:rPr>
          <w:rFonts w:ascii="Tahoma" w:eastAsia="Calibri" w:hAnsi="Tahoma" w:cs="Tahoma"/>
          <w:lang w:val="en-AU"/>
        </w:rPr>
        <w:lastRenderedPageBreak/>
        <w:t>Collate research data to identify and evaluate emerging trends and issues to assist in the formulation of</w:t>
      </w:r>
      <w:r>
        <w:rPr>
          <w:rFonts w:ascii="Tahoma" w:eastAsia="Calibri" w:hAnsi="Tahoma" w:cs="Tahoma"/>
          <w:lang w:val="en-AU"/>
        </w:rPr>
        <w:t xml:space="preserve"> </w:t>
      </w:r>
      <w:r w:rsidRPr="00D23581">
        <w:rPr>
          <w:rFonts w:ascii="Tahoma" w:eastAsia="Calibri" w:hAnsi="Tahoma" w:cs="Tahoma"/>
          <w:lang w:val="en-AU"/>
        </w:rPr>
        <w:t>appropriate responses and options for resolution of new and emerging issues.</w:t>
      </w:r>
    </w:p>
    <w:p w:rsidR="00D23581" w:rsidRPr="00D23581" w:rsidRDefault="00D23581" w:rsidP="00D2358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D23581">
        <w:rPr>
          <w:rFonts w:ascii="Tahoma" w:eastAsia="Calibri" w:hAnsi="Tahoma" w:cs="Tahoma"/>
          <w:lang w:val="en-AU"/>
        </w:rPr>
        <w:t>Contribute innovative ideas to assist with the development and maintenance of team systems, policies</w:t>
      </w:r>
      <w:r>
        <w:rPr>
          <w:rFonts w:ascii="Tahoma" w:eastAsia="Calibri" w:hAnsi="Tahoma" w:cs="Tahoma"/>
          <w:lang w:val="en-AU"/>
        </w:rPr>
        <w:t xml:space="preserve"> </w:t>
      </w:r>
      <w:r w:rsidRPr="00D23581">
        <w:rPr>
          <w:rFonts w:ascii="Tahoma" w:eastAsia="Calibri" w:hAnsi="Tahoma" w:cs="Tahoma"/>
          <w:lang w:val="en-AU"/>
        </w:rPr>
        <w:t>and business processes to improve operational efficiency and effectiveness.</w:t>
      </w:r>
    </w:p>
    <w:p w:rsidR="00E7080D" w:rsidRPr="00E7080D" w:rsidRDefault="00E7080D" w:rsidP="00E7080D">
      <w:pPr>
        <w:spacing w:after="0" w:line="240" w:lineRule="auto"/>
        <w:ind w:left="360"/>
        <w:contextualSpacing/>
        <w:jc w:val="both"/>
        <w:rPr>
          <w:rFonts w:ascii="Tahoma" w:eastAsia="Calibri" w:hAnsi="Tahoma" w:cs="Tahoma"/>
          <w:lang w:val="en-AU"/>
        </w:rPr>
      </w:pPr>
    </w:p>
    <w:p w:rsidR="002429CA" w:rsidRDefault="002429CA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  <w:r w:rsidRPr="00546042">
        <w:rPr>
          <w:rFonts w:ascii="Tahoma" w:eastAsia="Times New Roman" w:hAnsi="Tahoma" w:cs="Tahoma"/>
          <w:b/>
          <w:bCs/>
          <w:color w:val="4F81BD"/>
          <w:lang w:val="en-AU"/>
        </w:rPr>
        <w:t>KEY PERFORMANCE INDICATORS [KPIs]</w:t>
      </w:r>
    </w:p>
    <w:p w:rsidR="00793594" w:rsidRPr="00546042" w:rsidRDefault="00793594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Pr="00546042" w:rsidRDefault="002429CA" w:rsidP="002429CA">
      <w:pPr>
        <w:spacing w:line="240" w:lineRule="auto"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Performance will be measured through the following indicators:</w:t>
      </w:r>
    </w:p>
    <w:p w:rsidR="00AD14FA" w:rsidRPr="00AD14FA" w:rsidRDefault="00AD14FA" w:rsidP="00AD14FA">
      <w:pPr>
        <w:pStyle w:val="ListParagraph"/>
        <w:numPr>
          <w:ilvl w:val="0"/>
          <w:numId w:val="6"/>
        </w:numPr>
        <w:rPr>
          <w:rFonts w:ascii="Tahoma" w:eastAsia="Calibri" w:hAnsi="Tahoma" w:cs="Tahoma"/>
          <w:lang w:val="en-AU"/>
        </w:rPr>
      </w:pPr>
      <w:r w:rsidRPr="00AD14FA">
        <w:rPr>
          <w:rFonts w:ascii="Tahoma" w:eastAsia="Calibri" w:hAnsi="Tahoma" w:cs="Tahoma"/>
          <w:lang w:val="en-AU"/>
        </w:rPr>
        <w:t>Strategic plans, research reports, briefing and policy documents are developed and implemented within the given timeframe.</w:t>
      </w:r>
    </w:p>
    <w:p w:rsidR="002429CA" w:rsidRDefault="00AD14FA" w:rsidP="009224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lang w:val="en-AU"/>
        </w:rPr>
      </w:pPr>
      <w:r>
        <w:rPr>
          <w:rFonts w:ascii="Tahoma" w:eastAsia="Calibri" w:hAnsi="Tahoma" w:cs="Tahoma"/>
          <w:lang w:val="en-AU"/>
        </w:rPr>
        <w:t>Research data and information are collated in a timely manner</w:t>
      </w:r>
      <w:r w:rsidR="002429CA" w:rsidRPr="00546042">
        <w:rPr>
          <w:rFonts w:ascii="Tahoma" w:eastAsia="Calibri" w:hAnsi="Tahoma" w:cs="Tahoma"/>
          <w:lang w:val="en-AU"/>
        </w:rPr>
        <w:t>.</w:t>
      </w:r>
    </w:p>
    <w:p w:rsidR="00AD14FA" w:rsidRPr="00546042" w:rsidRDefault="00AD14FA" w:rsidP="009224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eastAsia="Calibri" w:hAnsi="Tahoma" w:cs="Tahoma"/>
          <w:lang w:val="en-AU"/>
        </w:rPr>
      </w:pPr>
      <w:r>
        <w:rPr>
          <w:rFonts w:ascii="Tahoma" w:eastAsia="Calibri" w:hAnsi="Tahoma" w:cs="Tahoma"/>
          <w:lang w:val="en-AU"/>
        </w:rPr>
        <w:t>Operations of the Municipal Councils and National Fire Authority are improved.</w:t>
      </w:r>
    </w:p>
    <w:p w:rsidR="002429CA" w:rsidRPr="00546042" w:rsidRDefault="002429CA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Default="002429CA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  <w:r w:rsidRPr="00546042">
        <w:rPr>
          <w:rFonts w:ascii="Tahoma" w:eastAsia="Times New Roman" w:hAnsi="Tahoma" w:cs="Tahoma"/>
          <w:b/>
          <w:bCs/>
          <w:color w:val="4F81BD"/>
          <w:lang w:val="en-AU"/>
        </w:rPr>
        <w:t>PERSON SPECIFICATION [KESAs]</w:t>
      </w:r>
    </w:p>
    <w:p w:rsidR="00793594" w:rsidRPr="00546042" w:rsidRDefault="00793594" w:rsidP="002429CA">
      <w:pPr>
        <w:keepNext/>
        <w:keepLines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Pr="00546042" w:rsidRDefault="002429CA" w:rsidP="002429CA">
      <w:pPr>
        <w:spacing w:after="0" w:line="240" w:lineRule="auto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 xml:space="preserve">In addition to an Undergraduate Degree (or equivalent work experience) in </w:t>
      </w:r>
      <w:r w:rsidR="006B326E">
        <w:rPr>
          <w:rFonts w:ascii="Tahoma" w:eastAsia="Calibri" w:hAnsi="Tahoma" w:cs="Tahoma"/>
          <w:lang w:val="en-AU"/>
        </w:rPr>
        <w:t xml:space="preserve">Law, </w:t>
      </w:r>
      <w:r w:rsidRPr="00546042">
        <w:rPr>
          <w:rFonts w:ascii="Tahoma" w:eastAsia="Calibri" w:hAnsi="Tahoma" w:cs="Tahoma"/>
          <w:lang w:val="en-AU"/>
        </w:rPr>
        <w:t>Commerce, Accounting/Finance</w:t>
      </w:r>
      <w:r w:rsidR="0084159A">
        <w:rPr>
          <w:rFonts w:ascii="Tahoma" w:eastAsia="Calibri" w:hAnsi="Tahoma" w:cs="Tahoma"/>
          <w:lang w:val="en-AU"/>
        </w:rPr>
        <w:t xml:space="preserve">/ Economics, Management and </w:t>
      </w:r>
      <w:r w:rsidR="0084159A" w:rsidRPr="00546042">
        <w:rPr>
          <w:rFonts w:ascii="Tahoma" w:eastAsia="Calibri" w:hAnsi="Tahoma" w:cs="Tahoma"/>
          <w:lang w:val="en-AU"/>
        </w:rPr>
        <w:t>Public</w:t>
      </w:r>
      <w:r w:rsidRPr="00546042">
        <w:rPr>
          <w:rFonts w:ascii="Tahoma" w:eastAsia="Calibri" w:hAnsi="Tahoma" w:cs="Tahoma"/>
          <w:lang w:val="en-AU"/>
        </w:rPr>
        <w:t xml:space="preserve"> Administration, </w:t>
      </w:r>
      <w:r w:rsidR="00637309" w:rsidRPr="00546042">
        <w:rPr>
          <w:rFonts w:ascii="Tahoma" w:eastAsia="Calibri" w:hAnsi="Tahoma" w:cs="Tahoma"/>
          <w:lang w:val="en-AU"/>
        </w:rPr>
        <w:t>and Business</w:t>
      </w:r>
      <w:r w:rsidRPr="00546042">
        <w:rPr>
          <w:rFonts w:ascii="Tahoma" w:eastAsia="Calibri" w:hAnsi="Tahoma" w:cs="Tahoma"/>
          <w:lang w:val="en-AU"/>
        </w:rPr>
        <w:t xml:space="preserve"> Administration or similar</w:t>
      </w:r>
      <w:r w:rsidR="00B343F9">
        <w:rPr>
          <w:rFonts w:ascii="Tahoma" w:eastAsia="Calibri" w:hAnsi="Tahoma" w:cs="Tahoma"/>
          <w:lang w:val="en-AU"/>
        </w:rPr>
        <w:t>,</w:t>
      </w:r>
      <w:r w:rsidRPr="00546042">
        <w:rPr>
          <w:rFonts w:ascii="Tahoma" w:eastAsia="Calibri" w:hAnsi="Tahoma" w:cs="Tahoma"/>
          <w:lang w:val="en-AU"/>
        </w:rPr>
        <w:t xml:space="preserve"> the following Knowledge, Experience, Skills and Abilities are required to successfully undertake this role:</w:t>
      </w:r>
    </w:p>
    <w:p w:rsidR="002429CA" w:rsidRPr="00546042" w:rsidRDefault="002429CA" w:rsidP="002429CA">
      <w:pPr>
        <w:keepNext/>
        <w:keepLines/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Default="002429CA" w:rsidP="002429CA">
      <w:pPr>
        <w:keepNext/>
        <w:keepLines/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  <w:r w:rsidRPr="00546042">
        <w:rPr>
          <w:rFonts w:ascii="Tahoma" w:eastAsia="Times New Roman" w:hAnsi="Tahoma" w:cs="Tahoma"/>
          <w:b/>
          <w:bCs/>
          <w:color w:val="4F81BD"/>
          <w:lang w:val="en-AU"/>
        </w:rPr>
        <w:t>KNOWLEDGE AND EXPERIENCE</w:t>
      </w:r>
    </w:p>
    <w:p w:rsidR="00793594" w:rsidRPr="00546042" w:rsidRDefault="00793594" w:rsidP="002429CA">
      <w:pPr>
        <w:keepNext/>
        <w:keepLines/>
        <w:spacing w:after="0" w:line="240" w:lineRule="auto"/>
        <w:contextualSpacing/>
        <w:jc w:val="both"/>
        <w:outlineLvl w:val="1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Pr="00546042" w:rsidRDefault="002429CA" w:rsidP="0090618F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At least 3 years’ experience in similar role;</w:t>
      </w:r>
    </w:p>
    <w:p w:rsidR="002429CA" w:rsidRDefault="002429CA" w:rsidP="0090618F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 xml:space="preserve">Practical working knowledge of </w:t>
      </w:r>
      <w:r w:rsidR="00887D13">
        <w:rPr>
          <w:rFonts w:ascii="Tahoma" w:eastAsia="Calibri" w:hAnsi="Tahoma" w:cs="Tahoma"/>
          <w:lang w:val="en-AU"/>
        </w:rPr>
        <w:t xml:space="preserve">national and international </w:t>
      </w:r>
      <w:r w:rsidR="002D682F">
        <w:rPr>
          <w:rFonts w:ascii="Tahoma" w:eastAsia="Calibri" w:hAnsi="Tahoma" w:cs="Tahoma"/>
          <w:lang w:val="en-AU"/>
        </w:rPr>
        <w:t>laws and policies</w:t>
      </w:r>
      <w:r w:rsidRPr="00546042">
        <w:rPr>
          <w:rFonts w:ascii="Tahoma" w:eastAsia="Calibri" w:hAnsi="Tahoma" w:cs="Tahoma"/>
          <w:lang w:val="en-AU"/>
        </w:rPr>
        <w:t xml:space="preserve">; </w:t>
      </w:r>
    </w:p>
    <w:p w:rsidR="0090618F" w:rsidRPr="0090618F" w:rsidRDefault="0090618F" w:rsidP="0090618F">
      <w:pPr>
        <w:pStyle w:val="ListParagraph"/>
        <w:numPr>
          <w:ilvl w:val="0"/>
          <w:numId w:val="1"/>
        </w:numPr>
        <w:spacing w:after="0"/>
        <w:ind w:left="357" w:hanging="357"/>
        <w:rPr>
          <w:rFonts w:ascii="Tahoma" w:eastAsia="Calibri" w:hAnsi="Tahoma" w:cs="Tahoma"/>
          <w:lang w:val="en-AU"/>
        </w:rPr>
      </w:pPr>
      <w:r w:rsidRPr="0090618F">
        <w:rPr>
          <w:rFonts w:ascii="Tahoma" w:eastAsia="Calibri" w:hAnsi="Tahoma" w:cs="Tahoma"/>
          <w:lang w:val="en-AU"/>
        </w:rPr>
        <w:t xml:space="preserve">Proven experience in research and evaluation management and methodology including analysing quantitative and qualitative data; </w:t>
      </w:r>
      <w:r w:rsidR="008F6104">
        <w:rPr>
          <w:rFonts w:ascii="Tahoma" w:eastAsia="Calibri" w:hAnsi="Tahoma" w:cs="Tahoma"/>
          <w:lang w:val="en-AU"/>
        </w:rPr>
        <w:t>and</w:t>
      </w:r>
    </w:p>
    <w:p w:rsidR="002429CA" w:rsidRPr="00546042" w:rsidRDefault="002429CA" w:rsidP="0090618F">
      <w:pPr>
        <w:numPr>
          <w:ilvl w:val="0"/>
          <w:numId w:val="1"/>
        </w:numPr>
        <w:spacing w:after="0"/>
        <w:ind w:left="357" w:right="159" w:hanging="357"/>
        <w:contextualSpacing/>
        <w:jc w:val="both"/>
        <w:rPr>
          <w:rFonts w:ascii="Tahoma" w:eastAsia="Calibri" w:hAnsi="Tahoma" w:cs="Tahoma"/>
          <w:bCs/>
          <w:lang w:val="en-AU"/>
        </w:rPr>
      </w:pPr>
      <w:r w:rsidRPr="00546042">
        <w:rPr>
          <w:rFonts w:ascii="Tahoma" w:eastAsia="Calibri" w:hAnsi="Tahoma" w:cs="Tahoma"/>
          <w:lang w:val="en-AU"/>
        </w:rPr>
        <w:t>Understanding teams and how to work wit</w:t>
      </w:r>
      <w:r w:rsidR="0090618F">
        <w:rPr>
          <w:rFonts w:ascii="Tahoma" w:eastAsia="Calibri" w:hAnsi="Tahoma" w:cs="Tahoma"/>
          <w:lang w:val="en-AU"/>
        </w:rPr>
        <w:t>hin a high performing team</w:t>
      </w:r>
      <w:r w:rsidR="008F6104">
        <w:rPr>
          <w:rFonts w:ascii="Tahoma" w:eastAsia="Calibri" w:hAnsi="Tahoma" w:cs="Tahoma"/>
          <w:lang w:val="en-AU"/>
        </w:rPr>
        <w:t>.</w:t>
      </w:r>
    </w:p>
    <w:p w:rsidR="002429CA" w:rsidRPr="00546042" w:rsidRDefault="002429CA" w:rsidP="002429CA">
      <w:pPr>
        <w:keepNext/>
        <w:keepLines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Default="002429CA" w:rsidP="002429CA">
      <w:pPr>
        <w:keepNext/>
        <w:keepLines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lang w:val="en-AU"/>
        </w:rPr>
      </w:pPr>
      <w:r w:rsidRPr="00546042">
        <w:rPr>
          <w:rFonts w:ascii="Tahoma" w:eastAsia="Times New Roman" w:hAnsi="Tahoma" w:cs="Tahoma"/>
          <w:b/>
          <w:bCs/>
          <w:color w:val="4F81BD"/>
          <w:lang w:val="en-AU"/>
        </w:rPr>
        <w:t>SKILLS AND ABILITIES</w:t>
      </w:r>
    </w:p>
    <w:p w:rsidR="00793594" w:rsidRPr="00546042" w:rsidRDefault="00793594" w:rsidP="002429CA">
      <w:pPr>
        <w:keepNext/>
        <w:keepLines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1501B4" w:rsidRDefault="002429CA" w:rsidP="002429CA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Excellent interpersonal skills and communication skills across all levels of the organisation;</w:t>
      </w:r>
    </w:p>
    <w:p w:rsidR="00F06FD6" w:rsidRDefault="00F06FD6" w:rsidP="002429CA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>
        <w:rPr>
          <w:rFonts w:ascii="Tahoma" w:eastAsia="Calibri" w:hAnsi="Tahoma" w:cs="Tahoma"/>
          <w:lang w:val="en-AU"/>
        </w:rPr>
        <w:t xml:space="preserve">Demonstrate excellent writing skills; </w:t>
      </w:r>
    </w:p>
    <w:p w:rsidR="002429CA" w:rsidRPr="00546042" w:rsidRDefault="001501B4" w:rsidP="001501B4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1501B4">
        <w:rPr>
          <w:rFonts w:ascii="Tahoma" w:eastAsia="Calibri" w:hAnsi="Tahoma" w:cs="Tahoma"/>
          <w:lang w:val="en-AU"/>
        </w:rPr>
        <w:t>Strategic thinker, innovative, performance driven and an effective decision mak</w:t>
      </w:r>
      <w:r w:rsidR="00B262F7">
        <w:rPr>
          <w:rFonts w:ascii="Tahoma" w:eastAsia="Calibri" w:hAnsi="Tahoma" w:cs="Tahoma"/>
          <w:lang w:val="en-AU"/>
        </w:rPr>
        <w:t>er;</w:t>
      </w:r>
      <w:r w:rsidR="002429CA" w:rsidRPr="00546042">
        <w:rPr>
          <w:rFonts w:ascii="Tahoma" w:eastAsia="Calibri" w:hAnsi="Tahoma" w:cs="Tahoma"/>
          <w:lang w:val="en-AU"/>
        </w:rPr>
        <w:t xml:space="preserve"> </w:t>
      </w:r>
    </w:p>
    <w:p w:rsidR="002429CA" w:rsidRPr="00546042" w:rsidRDefault="002429CA" w:rsidP="002429CA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Capacity to utilize computer programs to support the operations of the Ministry;</w:t>
      </w:r>
    </w:p>
    <w:p w:rsidR="002429CA" w:rsidRPr="00546042" w:rsidRDefault="002429CA" w:rsidP="002429CA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Ability to work effectively autonomously with attention to detail and a high level of accuracy;</w:t>
      </w:r>
    </w:p>
    <w:p w:rsidR="002429CA" w:rsidRPr="00546042" w:rsidRDefault="002429CA" w:rsidP="002429CA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Demonstrated ability to cooperatively work as part of a team;</w:t>
      </w:r>
    </w:p>
    <w:p w:rsidR="00D16487" w:rsidRPr="00D16487" w:rsidRDefault="002429CA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>Demonstrated analytical and problem solving skills;</w:t>
      </w:r>
      <w:r w:rsidR="007517B1" w:rsidRPr="007517B1">
        <w:t xml:space="preserve"> </w:t>
      </w:r>
    </w:p>
    <w:p w:rsidR="007517B1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t>Must be a critical thinker an</w:t>
      </w:r>
      <w:r w:rsidR="00744A3A">
        <w:rPr>
          <w:rFonts w:ascii="Tahoma" w:eastAsia="Calibri" w:hAnsi="Tahoma" w:cs="Tahoma"/>
          <w:lang w:val="en-AU"/>
        </w:rPr>
        <w:t>d be able to work independently;</w:t>
      </w:r>
      <w:r w:rsidRPr="007517B1">
        <w:rPr>
          <w:rFonts w:ascii="Tahoma" w:eastAsia="Calibri" w:hAnsi="Tahoma" w:cs="Tahoma"/>
          <w:lang w:val="en-AU"/>
        </w:rPr>
        <w:t xml:space="preserve"> </w:t>
      </w:r>
    </w:p>
    <w:p w:rsidR="007517B1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t>Ability to</w:t>
      </w:r>
      <w:r w:rsidR="00744A3A">
        <w:rPr>
          <w:rFonts w:ascii="Tahoma" w:eastAsia="Calibri" w:hAnsi="Tahoma" w:cs="Tahoma"/>
          <w:lang w:val="en-AU"/>
        </w:rPr>
        <w:t xml:space="preserve"> multi – task;</w:t>
      </w:r>
    </w:p>
    <w:p w:rsidR="007517B1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t>Self - Starter,</w:t>
      </w:r>
      <w:r w:rsidR="00744A3A">
        <w:rPr>
          <w:rFonts w:ascii="Tahoma" w:eastAsia="Calibri" w:hAnsi="Tahoma" w:cs="Tahoma"/>
          <w:lang w:val="en-AU"/>
        </w:rPr>
        <w:t xml:space="preserve"> self - organized and motivated;</w:t>
      </w:r>
    </w:p>
    <w:p w:rsidR="007517B1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t>Demonstrated ability to maintain confidentiality and neutra</w:t>
      </w:r>
      <w:r w:rsidR="00744A3A">
        <w:rPr>
          <w:rFonts w:ascii="Tahoma" w:eastAsia="Calibri" w:hAnsi="Tahoma" w:cs="Tahoma"/>
          <w:lang w:val="en-AU"/>
        </w:rPr>
        <w:t>lity in a sensitive environment;</w:t>
      </w:r>
    </w:p>
    <w:p w:rsidR="007517B1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t xml:space="preserve">Demonstrated ability to work under minimum </w:t>
      </w:r>
      <w:r w:rsidR="00744A3A">
        <w:rPr>
          <w:rFonts w:ascii="Tahoma" w:eastAsia="Calibri" w:hAnsi="Tahoma" w:cs="Tahoma"/>
          <w:lang w:val="en-AU"/>
        </w:rPr>
        <w:t>supervision and heed directives;</w:t>
      </w:r>
    </w:p>
    <w:p w:rsidR="007517B1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t>Adheres to the Ministry's communication standards</w:t>
      </w:r>
      <w:r w:rsidR="00744A3A">
        <w:rPr>
          <w:rFonts w:ascii="Tahoma" w:eastAsia="Calibri" w:hAnsi="Tahoma" w:cs="Tahoma"/>
          <w:lang w:val="en-AU"/>
        </w:rPr>
        <w:t>, formats, procedures and style;</w:t>
      </w:r>
    </w:p>
    <w:p w:rsidR="002429CA" w:rsidRPr="007517B1" w:rsidRDefault="007517B1" w:rsidP="007517B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7517B1">
        <w:rPr>
          <w:rFonts w:ascii="Tahoma" w:eastAsia="Calibri" w:hAnsi="Tahoma" w:cs="Tahoma"/>
          <w:lang w:val="en-AU"/>
        </w:rPr>
        <w:lastRenderedPageBreak/>
        <w:t>Places the team's ag</w:t>
      </w:r>
      <w:r w:rsidR="00744A3A">
        <w:rPr>
          <w:rFonts w:ascii="Tahoma" w:eastAsia="Calibri" w:hAnsi="Tahoma" w:cs="Tahoma"/>
          <w:lang w:val="en-AU"/>
        </w:rPr>
        <w:t>enda before any personal agenda;</w:t>
      </w:r>
    </w:p>
    <w:p w:rsidR="002429CA" w:rsidRPr="00546042" w:rsidRDefault="002429CA" w:rsidP="002429CA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 xml:space="preserve">Ability to plan and organize work in a timely manner in order to achieve deadlines; and </w:t>
      </w:r>
    </w:p>
    <w:p w:rsidR="002429CA" w:rsidRDefault="002429CA" w:rsidP="006E4811">
      <w:pPr>
        <w:numPr>
          <w:ilvl w:val="0"/>
          <w:numId w:val="5"/>
        </w:numPr>
        <w:spacing w:after="0"/>
        <w:contextualSpacing/>
        <w:jc w:val="both"/>
        <w:rPr>
          <w:rFonts w:ascii="Tahoma" w:eastAsia="Calibri" w:hAnsi="Tahoma" w:cs="Tahoma"/>
          <w:lang w:val="en-AU"/>
        </w:rPr>
      </w:pPr>
      <w:r w:rsidRPr="00546042">
        <w:rPr>
          <w:rFonts w:ascii="Tahoma" w:eastAsia="Calibri" w:hAnsi="Tahoma" w:cs="Tahoma"/>
          <w:lang w:val="en-AU"/>
        </w:rPr>
        <w:t xml:space="preserve">Service oriented approach with a commitment to support the operational/corporate environment of the organization. </w:t>
      </w:r>
    </w:p>
    <w:p w:rsidR="00C01D16" w:rsidRPr="006E4811" w:rsidRDefault="00C01D16" w:rsidP="00C01D16">
      <w:pPr>
        <w:spacing w:after="0"/>
        <w:ind w:left="360"/>
        <w:contextualSpacing/>
        <w:jc w:val="both"/>
        <w:rPr>
          <w:rFonts w:ascii="Tahoma" w:eastAsia="Calibri" w:hAnsi="Tahoma" w:cs="Tahoma"/>
          <w:lang w:val="en-AU"/>
        </w:rPr>
      </w:pPr>
    </w:p>
    <w:p w:rsidR="002429CA" w:rsidRDefault="00783A4E" w:rsidP="002429CA">
      <w:pPr>
        <w:keepNext/>
        <w:keepLines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lang w:val="en-AU"/>
        </w:rPr>
      </w:pPr>
      <w:r>
        <w:rPr>
          <w:rFonts w:ascii="Tahoma" w:eastAsia="Times New Roman" w:hAnsi="Tahoma" w:cs="Tahoma"/>
          <w:b/>
          <w:bCs/>
          <w:color w:val="4F81BD"/>
          <w:lang w:val="en-AU"/>
        </w:rPr>
        <w:t>PERSONAL CHARACTER AND ELIGIBILITY</w:t>
      </w:r>
    </w:p>
    <w:p w:rsidR="006E4811" w:rsidRPr="00546042" w:rsidRDefault="006E4811" w:rsidP="002429CA">
      <w:pPr>
        <w:keepNext/>
        <w:keepLines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color w:val="4F81BD"/>
          <w:lang w:val="en-AU"/>
        </w:rPr>
      </w:pPr>
    </w:p>
    <w:p w:rsidR="002429CA" w:rsidRPr="00546042" w:rsidRDefault="002429CA" w:rsidP="002429CA">
      <w:pPr>
        <w:jc w:val="both"/>
        <w:rPr>
          <w:rFonts w:ascii="Tahoma" w:eastAsia="Calibri" w:hAnsi="Tahoma" w:cs="Tahoma"/>
          <w:color w:val="000000"/>
        </w:rPr>
      </w:pPr>
      <w:r w:rsidRPr="00546042">
        <w:rPr>
          <w:rFonts w:ascii="Tahoma" w:eastAsia="Calibri" w:hAnsi="Tahoma" w:cs="Tahoma"/>
          <w:color w:val="000000"/>
        </w:rPr>
        <w:t>All applicants for employment must be Fiji citizens, under age 55, with personal character and background that demonstrate</w:t>
      </w:r>
      <w:r w:rsidR="003E14B7">
        <w:rPr>
          <w:rFonts w:ascii="Tahoma" w:eastAsia="Calibri" w:hAnsi="Tahoma" w:cs="Tahoma"/>
          <w:color w:val="000000"/>
        </w:rPr>
        <w:t>s</w:t>
      </w:r>
      <w:r w:rsidRPr="00546042">
        <w:rPr>
          <w:rFonts w:ascii="Tahoma" w:eastAsia="Calibri" w:hAnsi="Tahoma" w:cs="Tahoma"/>
          <w:color w:val="000000"/>
        </w:rPr>
        <w:t xml:space="preserve"> a commitment to the Public Service Values and Code of Conduct. </w:t>
      </w:r>
      <w:r w:rsidR="0095480C">
        <w:rPr>
          <w:rFonts w:ascii="Tahoma" w:eastAsia="Calibri" w:hAnsi="Tahoma" w:cs="Tahoma"/>
          <w:color w:val="000000"/>
        </w:rPr>
        <w:t>The successful candidate</w:t>
      </w:r>
      <w:r w:rsidRPr="00546042">
        <w:rPr>
          <w:rFonts w:ascii="Tahoma" w:eastAsia="Calibri" w:hAnsi="Tahoma" w:cs="Tahoma"/>
          <w:color w:val="000000"/>
        </w:rPr>
        <w:t xml:space="preserve"> will be subject to confirmation </w:t>
      </w:r>
      <w:r w:rsidR="00E62C12">
        <w:rPr>
          <w:rFonts w:ascii="Tahoma" w:eastAsia="Calibri" w:hAnsi="Tahoma" w:cs="Tahoma"/>
          <w:color w:val="000000"/>
        </w:rPr>
        <w:t xml:space="preserve">upon receipt </w:t>
      </w:r>
      <w:r w:rsidRPr="00546042">
        <w:rPr>
          <w:rFonts w:ascii="Tahoma" w:eastAsia="Calibri" w:hAnsi="Tahoma" w:cs="Tahoma"/>
          <w:color w:val="000000"/>
        </w:rPr>
        <w:t xml:space="preserve">of a clear police record.  </w:t>
      </w:r>
    </w:p>
    <w:p w:rsidR="002429CA" w:rsidRPr="00546042" w:rsidRDefault="002429CA" w:rsidP="002429CA">
      <w:pPr>
        <w:jc w:val="both"/>
        <w:rPr>
          <w:rFonts w:ascii="Tahoma" w:eastAsia="Calibri" w:hAnsi="Tahoma" w:cs="Tahoma"/>
          <w:color w:val="000000"/>
        </w:rPr>
      </w:pPr>
      <w:r w:rsidRPr="00546042">
        <w:rPr>
          <w:rFonts w:ascii="Tahoma" w:eastAsia="Calibri" w:hAnsi="Tahoma" w:cs="Tahoma"/>
          <w:color w:val="000000"/>
        </w:rPr>
        <w:t xml:space="preserve">The Ministry is an Equal Employment Opportunity Employer. Applications are encouraged from all eligible, qualified applicants.  All applicants must address the specific knowledge, experience, skills and </w:t>
      </w:r>
      <w:r w:rsidR="0084159A">
        <w:rPr>
          <w:rFonts w:ascii="Tahoma" w:eastAsia="Calibri" w:hAnsi="Tahoma" w:cs="Tahoma"/>
          <w:color w:val="000000"/>
        </w:rPr>
        <w:t>abilities required for the job, and received at least 1</w:t>
      </w:r>
      <w:r w:rsidR="0084159A" w:rsidRPr="0084159A">
        <w:rPr>
          <w:rFonts w:ascii="Tahoma" w:eastAsia="Calibri" w:hAnsi="Tahoma" w:cs="Tahoma"/>
          <w:color w:val="000000"/>
          <w:vertAlign w:val="superscript"/>
        </w:rPr>
        <w:t>st</w:t>
      </w:r>
      <w:r w:rsidR="0084159A">
        <w:rPr>
          <w:rFonts w:ascii="Tahoma" w:eastAsia="Calibri" w:hAnsi="Tahoma" w:cs="Tahoma"/>
          <w:color w:val="000000"/>
        </w:rPr>
        <w:t xml:space="preserve"> Dose of Covid – 19 Vaccination </w:t>
      </w:r>
      <w:r w:rsidRPr="00546042">
        <w:rPr>
          <w:rFonts w:ascii="Tahoma" w:eastAsia="Calibri" w:hAnsi="Tahoma" w:cs="Tahoma"/>
          <w:color w:val="000000"/>
        </w:rPr>
        <w:t xml:space="preserve">as </w:t>
      </w:r>
      <w:r w:rsidR="00475676" w:rsidRPr="00546042">
        <w:rPr>
          <w:rFonts w:ascii="Tahoma" w:eastAsia="Calibri" w:hAnsi="Tahoma" w:cs="Tahoma"/>
          <w:color w:val="000000"/>
        </w:rPr>
        <w:t>these criteria</w:t>
      </w:r>
      <w:r w:rsidR="00475676">
        <w:rPr>
          <w:rFonts w:ascii="Tahoma" w:eastAsia="Calibri" w:hAnsi="Tahoma" w:cs="Tahoma"/>
          <w:color w:val="000000"/>
        </w:rPr>
        <w:t xml:space="preserve"> will be considered</w:t>
      </w:r>
      <w:r w:rsidRPr="00546042">
        <w:rPr>
          <w:rFonts w:ascii="Tahoma" w:eastAsia="Calibri" w:hAnsi="Tahoma" w:cs="Tahoma"/>
          <w:color w:val="000000"/>
        </w:rPr>
        <w:t xml:space="preserve"> in assessing the relative suitability of applicants.</w:t>
      </w:r>
    </w:p>
    <w:p w:rsidR="00ED3568" w:rsidRDefault="00ED3568" w:rsidP="002429CA">
      <w:pPr>
        <w:jc w:val="both"/>
        <w:rPr>
          <w:rFonts w:ascii="Tahoma" w:hAnsi="Tahoma" w:cs="Tahoma"/>
        </w:rPr>
      </w:pPr>
    </w:p>
    <w:p w:rsidR="0084159A" w:rsidRPr="0084159A" w:rsidRDefault="00E320FC" w:rsidP="002429C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Review date: 11</w:t>
      </w:r>
      <w:r w:rsidR="0084159A" w:rsidRPr="0084159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APRIL 2022</w:t>
      </w:r>
    </w:p>
    <w:sectPr w:rsidR="0084159A" w:rsidRPr="0084159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95" w:rsidRDefault="005F7A95" w:rsidP="00C86B99">
      <w:pPr>
        <w:spacing w:after="0" w:line="240" w:lineRule="auto"/>
      </w:pPr>
      <w:r>
        <w:separator/>
      </w:r>
    </w:p>
  </w:endnote>
  <w:endnote w:type="continuationSeparator" w:id="0">
    <w:p w:rsidR="005F7A95" w:rsidRDefault="005F7A95" w:rsidP="00C8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530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B99" w:rsidRDefault="00C86B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1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6B99" w:rsidRDefault="00C86B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95" w:rsidRDefault="005F7A95" w:rsidP="00C86B99">
      <w:pPr>
        <w:spacing w:after="0" w:line="240" w:lineRule="auto"/>
      </w:pPr>
      <w:r>
        <w:separator/>
      </w:r>
    </w:p>
  </w:footnote>
  <w:footnote w:type="continuationSeparator" w:id="0">
    <w:p w:rsidR="005F7A95" w:rsidRDefault="005F7A95" w:rsidP="00C8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105"/>
    <w:multiLevelType w:val="hybridMultilevel"/>
    <w:tmpl w:val="59F47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F3F"/>
    <w:multiLevelType w:val="hybridMultilevel"/>
    <w:tmpl w:val="BE36A51C"/>
    <w:lvl w:ilvl="0" w:tplc="0409000F">
      <w:start w:val="1"/>
      <w:numFmt w:val="decimal"/>
      <w:lvlText w:val="%1."/>
      <w:lvlJc w:val="left"/>
      <w:pPr>
        <w:ind w:left="4770" w:hanging="360"/>
      </w:p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">
    <w:nsid w:val="267B03AF"/>
    <w:multiLevelType w:val="hybridMultilevel"/>
    <w:tmpl w:val="73BC6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7B3A49"/>
    <w:multiLevelType w:val="hybridMultilevel"/>
    <w:tmpl w:val="EFDEB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440B"/>
    <w:multiLevelType w:val="hybridMultilevel"/>
    <w:tmpl w:val="73BC6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A71DD1"/>
    <w:multiLevelType w:val="hybridMultilevel"/>
    <w:tmpl w:val="71E28E5E"/>
    <w:lvl w:ilvl="0" w:tplc="34BA4A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26D06"/>
    <w:multiLevelType w:val="hybridMultilevel"/>
    <w:tmpl w:val="E55EF61A"/>
    <w:lvl w:ilvl="0" w:tplc="7F8482D0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CA"/>
    <w:rsid w:val="000D1B51"/>
    <w:rsid w:val="001264CD"/>
    <w:rsid w:val="00145D74"/>
    <w:rsid w:val="001501B4"/>
    <w:rsid w:val="002029B3"/>
    <w:rsid w:val="002429CA"/>
    <w:rsid w:val="002A02C3"/>
    <w:rsid w:val="002D682F"/>
    <w:rsid w:val="002E5580"/>
    <w:rsid w:val="00391B49"/>
    <w:rsid w:val="003C231B"/>
    <w:rsid w:val="003E14B7"/>
    <w:rsid w:val="00402AA6"/>
    <w:rsid w:val="00453471"/>
    <w:rsid w:val="00475676"/>
    <w:rsid w:val="004D36B1"/>
    <w:rsid w:val="00517A92"/>
    <w:rsid w:val="005250BD"/>
    <w:rsid w:val="00533FBE"/>
    <w:rsid w:val="00535597"/>
    <w:rsid w:val="0054595E"/>
    <w:rsid w:val="00546042"/>
    <w:rsid w:val="00573314"/>
    <w:rsid w:val="00595DFF"/>
    <w:rsid w:val="005F7A95"/>
    <w:rsid w:val="00604784"/>
    <w:rsid w:val="00637309"/>
    <w:rsid w:val="006648D4"/>
    <w:rsid w:val="006A55BA"/>
    <w:rsid w:val="006B326E"/>
    <w:rsid w:val="006E4811"/>
    <w:rsid w:val="00716ACB"/>
    <w:rsid w:val="00735DB9"/>
    <w:rsid w:val="00744A3A"/>
    <w:rsid w:val="007517B1"/>
    <w:rsid w:val="00783A4E"/>
    <w:rsid w:val="00793594"/>
    <w:rsid w:val="007D02B5"/>
    <w:rsid w:val="00834A81"/>
    <w:rsid w:val="0084159A"/>
    <w:rsid w:val="0087078C"/>
    <w:rsid w:val="00887D13"/>
    <w:rsid w:val="00897F6A"/>
    <w:rsid w:val="008B5B56"/>
    <w:rsid w:val="008F6104"/>
    <w:rsid w:val="0090618F"/>
    <w:rsid w:val="0092246E"/>
    <w:rsid w:val="0095480C"/>
    <w:rsid w:val="00966776"/>
    <w:rsid w:val="009A4A29"/>
    <w:rsid w:val="009C1E4E"/>
    <w:rsid w:val="00A128E0"/>
    <w:rsid w:val="00A34FF6"/>
    <w:rsid w:val="00A40FFD"/>
    <w:rsid w:val="00A43190"/>
    <w:rsid w:val="00A57AE4"/>
    <w:rsid w:val="00AC2BCF"/>
    <w:rsid w:val="00AC4FA9"/>
    <w:rsid w:val="00AD14FA"/>
    <w:rsid w:val="00AE1583"/>
    <w:rsid w:val="00B262F7"/>
    <w:rsid w:val="00B343F9"/>
    <w:rsid w:val="00B36C8A"/>
    <w:rsid w:val="00B7752D"/>
    <w:rsid w:val="00BB170C"/>
    <w:rsid w:val="00BE190E"/>
    <w:rsid w:val="00BE7191"/>
    <w:rsid w:val="00C01D16"/>
    <w:rsid w:val="00C13F2F"/>
    <w:rsid w:val="00C86B99"/>
    <w:rsid w:val="00CD1FE8"/>
    <w:rsid w:val="00CF2E38"/>
    <w:rsid w:val="00D16487"/>
    <w:rsid w:val="00D23581"/>
    <w:rsid w:val="00D67454"/>
    <w:rsid w:val="00D704A0"/>
    <w:rsid w:val="00D70547"/>
    <w:rsid w:val="00DA1C32"/>
    <w:rsid w:val="00E04FA1"/>
    <w:rsid w:val="00E0515F"/>
    <w:rsid w:val="00E320FC"/>
    <w:rsid w:val="00E328E9"/>
    <w:rsid w:val="00E51F99"/>
    <w:rsid w:val="00E62C12"/>
    <w:rsid w:val="00E62E11"/>
    <w:rsid w:val="00E7080D"/>
    <w:rsid w:val="00ED3568"/>
    <w:rsid w:val="00F06FD6"/>
    <w:rsid w:val="00F2044D"/>
    <w:rsid w:val="00F41D25"/>
    <w:rsid w:val="00F73854"/>
    <w:rsid w:val="00F851DB"/>
    <w:rsid w:val="00FB132A"/>
    <w:rsid w:val="00FC5AA7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BDA79-4368-49CF-A404-E18A1E7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99"/>
  </w:style>
  <w:style w:type="paragraph" w:styleId="Footer">
    <w:name w:val="footer"/>
    <w:basedOn w:val="Normal"/>
    <w:link w:val="FooterChar"/>
    <w:uiPriority w:val="99"/>
    <w:unhideWhenUsed/>
    <w:rsid w:val="00C86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99"/>
  </w:style>
  <w:style w:type="paragraph" w:styleId="BalloonText">
    <w:name w:val="Balloon Text"/>
    <w:basedOn w:val="Normal"/>
    <w:link w:val="BalloonTextChar"/>
    <w:uiPriority w:val="99"/>
    <w:semiHidden/>
    <w:unhideWhenUsed/>
    <w:rsid w:val="005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R. Naidu</dc:creator>
  <cp:lastModifiedBy>Rosy Yashmin Lata</cp:lastModifiedBy>
  <cp:revision>2</cp:revision>
  <cp:lastPrinted>2020-10-01T00:42:00Z</cp:lastPrinted>
  <dcterms:created xsi:type="dcterms:W3CDTF">2022-04-11T02:53:00Z</dcterms:created>
  <dcterms:modified xsi:type="dcterms:W3CDTF">2022-04-11T02:53:00Z</dcterms:modified>
</cp:coreProperties>
</file>